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157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 xml:space="preserve"> 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对《船员条例》第</w:t>
      </w:r>
      <w:r>
        <w:rPr>
          <w:rFonts w:hint="eastAsia" w:ascii="仿宋_GB2312" w:eastAsia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五十五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条规定情形的处罚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Calibri"/>
        </w:rPr>
      </w:pPr>
    </w:p>
    <w:p>
      <w:pPr>
        <w:pStyle w:val="4"/>
        <w:ind w:left="360" w:firstLine="0" w:firstLineChars="0"/>
        <w:rPr>
          <w:rFonts w:ascii="Calibri"/>
        </w:rPr>
      </w:pPr>
    </w:p>
    <w:p>
      <w:pPr>
        <w:pStyle w:val="4"/>
        <w:ind w:left="360" w:firstLine="0" w:firstLineChars="0"/>
        <w:rPr>
          <w:rFonts w:ascii="Calibri"/>
        </w:rPr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0854-287893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4B53C7"/>
    <w:rsid w:val="3511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2021-11-04T06:45:54Z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43AC745D41A04F23A649A8EEFD23BCCC</vt:lpwstr>
  </property>
</Properties>
</file>